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6C10D" w14:textId="38AAD9FF"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94</w:t>
      </w:r>
      <w:r w:rsidR="00A62C5E">
        <w:t>bis</w:t>
      </w:r>
      <w:r>
        <w:t>-e</w:t>
      </w:r>
      <w:r>
        <w:tab/>
      </w:r>
      <w:r>
        <w:tab/>
      </w:r>
      <w:r w:rsidR="000B6DAD" w:rsidRPr="000B6DAD">
        <w:t>R4-2004698</w:t>
      </w:r>
    </w:p>
    <w:p w14:paraId="3058E85D" w14:textId="2FF770BD" w:rsidR="00D23E88" w:rsidRPr="00FD166F" w:rsidRDefault="00A62C5E" w:rsidP="00D23E88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23E88" w:rsidRPr="00B070F5">
        <w:t xml:space="preserve">, </w:t>
      </w:r>
      <w:r w:rsidR="00D23E88">
        <w:t>2</w:t>
      </w:r>
      <w:r>
        <w:t>0</w:t>
      </w:r>
      <w:r w:rsidR="00D23E88">
        <w:t xml:space="preserve"> </w:t>
      </w:r>
      <w:r>
        <w:t>April</w:t>
      </w:r>
      <w:r w:rsidR="00D23E88">
        <w:t xml:space="preserve"> – </w:t>
      </w:r>
      <w:r>
        <w:t xml:space="preserve">30 </w:t>
      </w:r>
      <w:proofErr w:type="gramStart"/>
      <w:r>
        <w:t>April</w:t>
      </w:r>
      <w:r w:rsidR="00D23E88">
        <w:t>,</w:t>
      </w:r>
      <w:proofErr w:type="gramEnd"/>
      <w:r w:rsidR="00D23E88" w:rsidRPr="00B070F5">
        <w:t xml:space="preserve"> 20</w:t>
      </w:r>
      <w:r w:rsidR="00D23E88">
        <w:t>20</w:t>
      </w:r>
      <w:r w:rsidR="00D23E88">
        <w:tab/>
      </w:r>
    </w:p>
    <w:p w14:paraId="5DD70D0D" w14:textId="77777777" w:rsidR="00FD052C" w:rsidRPr="00AE283B" w:rsidRDefault="00FD052C">
      <w:pPr>
        <w:rPr>
          <w:rFonts w:ascii="Arial" w:hAnsi="Arial" w:cs="Arial"/>
        </w:rPr>
      </w:pPr>
    </w:p>
    <w:p w14:paraId="1E1CA0B0" w14:textId="7AAE0D85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A62C5E">
        <w:rPr>
          <w:rFonts w:ascii="Arial" w:hAnsi="Arial" w:cs="Arial"/>
          <w:bCs/>
        </w:rPr>
        <w:t>[</w:t>
      </w:r>
      <w:r w:rsidR="00A62C5E" w:rsidRPr="006A4E3D">
        <w:rPr>
          <w:rFonts w:ascii="Arial" w:hAnsi="Arial" w:cs="Arial"/>
          <w:bCs/>
          <w:highlight w:val="yellow"/>
        </w:rPr>
        <w:t>DRAFT</w:t>
      </w:r>
      <w:r w:rsidR="003D5BFD" w:rsidRPr="00A62C5E">
        <w:rPr>
          <w:rFonts w:ascii="Arial" w:hAnsi="Arial" w:cs="Arial"/>
          <w:bCs/>
        </w:rPr>
        <w:t>]</w:t>
      </w:r>
      <w:r w:rsidR="003D5BFD" w:rsidRPr="003D5BFD">
        <w:rPr>
          <w:rFonts w:ascii="Arial" w:hAnsi="Arial" w:cs="Arial"/>
          <w:bCs/>
        </w:rPr>
        <w:t xml:space="preserve"> LS on </w:t>
      </w:r>
      <w:r w:rsidR="00A62C5E">
        <w:rPr>
          <w:rFonts w:ascii="Arial" w:hAnsi="Arial" w:cs="Arial"/>
          <w:bCs/>
        </w:rPr>
        <w:t>Frequency separation class for DL-only spectrum for FR2</w:t>
      </w:r>
    </w:p>
    <w:p w14:paraId="4B4D482B" w14:textId="5EA2B6E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A62C5E">
        <w:rPr>
          <w:rFonts w:ascii="Arial" w:hAnsi="Arial" w:cs="Arial"/>
          <w:bCs/>
        </w:rPr>
        <w:t>-</w:t>
      </w:r>
    </w:p>
    <w:p w14:paraId="6ED6775B" w14:textId="28406D5D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</w:t>
      </w:r>
      <w:r w:rsidR="00A62C5E">
        <w:rPr>
          <w:rFonts w:ascii="Arial" w:hAnsi="Arial" w:cs="Arial"/>
          <w:bCs/>
        </w:rPr>
        <w:t>6</w:t>
      </w:r>
    </w:p>
    <w:p w14:paraId="34ADC0D1" w14:textId="43C81FB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A62C5E" w:rsidRPr="00A62C5E">
        <w:rPr>
          <w:rFonts w:ascii="Arial" w:eastAsia="SimSun" w:hAnsi="Arial" w:cs="Arial"/>
          <w:sz w:val="21"/>
          <w:szCs w:val="21"/>
          <w:lang w:val="en-US" w:eastAsia="zh-CN"/>
        </w:rPr>
        <w:t>NR_RF_FR</w:t>
      </w:r>
      <w:r w:rsidR="00A62C5E" w:rsidRPr="00A62C5E">
        <w:rPr>
          <w:rFonts w:ascii="Arial" w:eastAsia="SimSun" w:hAnsi="Arial" w:cs="Arial" w:hint="eastAsia"/>
          <w:sz w:val="21"/>
          <w:szCs w:val="21"/>
          <w:lang w:val="en-US" w:eastAsia="zh-CN"/>
        </w:rPr>
        <w:t>2_req_enh</w:t>
      </w:r>
    </w:p>
    <w:p w14:paraId="08CAD4F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859B730" w14:textId="5D1C1F80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574C8F">
        <w:rPr>
          <w:rFonts w:ascii="Arial" w:hAnsi="Arial" w:cs="Arial"/>
          <w:bCs/>
        </w:rPr>
        <w:t>Apple Inc. [</w:t>
      </w:r>
      <w:r w:rsidR="00574C8F" w:rsidRPr="006A4E3D">
        <w:rPr>
          <w:rFonts w:ascii="Arial" w:hAnsi="Arial" w:cs="Arial"/>
          <w:bCs/>
          <w:highlight w:val="yellow"/>
        </w:rPr>
        <w:t xml:space="preserve">to be changed to </w:t>
      </w:r>
      <w:r w:rsidR="00A62C5E" w:rsidRPr="006A4E3D">
        <w:rPr>
          <w:rFonts w:ascii="Arial" w:hAnsi="Arial" w:cs="Arial"/>
          <w:bCs/>
          <w:highlight w:val="yellow"/>
        </w:rPr>
        <w:t>TSG RAN WG4</w:t>
      </w:r>
      <w:r w:rsidR="00574C8F">
        <w:rPr>
          <w:rFonts w:ascii="Arial" w:hAnsi="Arial" w:cs="Arial"/>
          <w:bCs/>
        </w:rPr>
        <w:t>]</w:t>
      </w:r>
    </w:p>
    <w:p w14:paraId="54D59F00" w14:textId="74A5B502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A62C5E">
        <w:rPr>
          <w:rFonts w:ascii="Arial" w:hAnsi="Arial" w:cs="Arial"/>
          <w:bCs/>
        </w:rPr>
        <w:t>2</w:t>
      </w:r>
    </w:p>
    <w:p w14:paraId="2241B8C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4E5AE58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024B5E7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B631F6E" w14:textId="664F06AE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A17D8F">
        <w:rPr>
          <w:rFonts w:cs="Arial"/>
          <w:bCs/>
        </w:rPr>
        <w:t>Camila Priale</w:t>
      </w:r>
    </w:p>
    <w:p w14:paraId="54B9A7DC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71698826" w14:textId="031572C2" w:rsidR="00FD052C" w:rsidRPr="00A17D8F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proofErr w:type="spellStart"/>
      <w:r w:rsidRPr="00A17D8F">
        <w:rPr>
          <w:rFonts w:cs="Arial"/>
          <w:lang w:val="de-DE"/>
        </w:rPr>
        <w:t>E-mail</w:t>
      </w:r>
      <w:proofErr w:type="spellEnd"/>
      <w:r w:rsidRPr="00A17D8F">
        <w:rPr>
          <w:rFonts w:cs="Arial"/>
          <w:lang w:val="de-DE"/>
        </w:rPr>
        <w:t xml:space="preserve"> Address:</w:t>
      </w:r>
      <w:r w:rsidRPr="00A17D8F">
        <w:rPr>
          <w:rFonts w:cs="Arial"/>
          <w:b w:val="0"/>
          <w:bCs/>
          <w:lang w:val="de-DE"/>
        </w:rPr>
        <w:tab/>
      </w:r>
      <w:r w:rsidR="00A17D8F" w:rsidRPr="00A17D8F">
        <w:rPr>
          <w:rFonts w:cs="Arial"/>
          <w:b w:val="0"/>
          <w:bCs/>
          <w:lang w:val="de-DE"/>
        </w:rPr>
        <w:t>cpriale</w:t>
      </w:r>
      <w:r w:rsidR="00D23E88" w:rsidRPr="00A17D8F">
        <w:rPr>
          <w:rFonts w:cs="Arial"/>
          <w:b w:val="0"/>
          <w:bCs/>
          <w:lang w:val="de-DE"/>
        </w:rPr>
        <w:t>@apple.com</w:t>
      </w:r>
    </w:p>
    <w:p w14:paraId="789902DA" w14:textId="77777777" w:rsidR="00FD052C" w:rsidRPr="00A17D8F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10F5883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C3620B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369532A3" w14:textId="7AB39FC9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A17D8F">
        <w:rPr>
          <w:rFonts w:ascii="Arial" w:hAnsi="Arial" w:cs="Arial"/>
          <w:bCs/>
        </w:rPr>
        <w:t>N</w:t>
      </w:r>
      <w:r w:rsidR="00D23E88">
        <w:rPr>
          <w:rFonts w:ascii="Arial" w:hAnsi="Arial" w:cs="Arial"/>
          <w:bCs/>
        </w:rPr>
        <w:t>one</w:t>
      </w:r>
    </w:p>
    <w:p w14:paraId="14C46D9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EADBDB5" w14:textId="77777777" w:rsidR="00FD052C" w:rsidRPr="00AE283B" w:rsidRDefault="00FD052C">
      <w:pPr>
        <w:rPr>
          <w:rFonts w:ascii="Arial" w:hAnsi="Arial" w:cs="Arial"/>
        </w:rPr>
      </w:pPr>
    </w:p>
    <w:p w14:paraId="7A539F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55562B3" w14:textId="37B8321D" w:rsidR="00A555FF" w:rsidRDefault="00A555FF" w:rsidP="00923596">
      <w:pPr>
        <w:pStyle w:val="Header"/>
        <w:rPr>
          <w:rFonts w:ascii="Arial" w:hAnsi="Arial" w:cs="Arial"/>
          <w:i/>
          <w:iCs/>
        </w:rPr>
      </w:pPr>
    </w:p>
    <w:p w14:paraId="0D299AC2" w14:textId="3D87FA5B" w:rsidR="001B08A0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B08A0">
        <w:rPr>
          <w:rFonts w:ascii="Arial" w:hAnsi="Arial" w:cs="Arial"/>
        </w:rPr>
        <w:t>has enhance</w:t>
      </w:r>
      <w:r w:rsidR="00E264AF">
        <w:rPr>
          <w:rFonts w:ascii="Arial" w:hAnsi="Arial" w:cs="Arial"/>
        </w:rPr>
        <w:t>d</w:t>
      </w:r>
      <w:r w:rsidR="001B08A0">
        <w:rPr>
          <w:rFonts w:ascii="Arial" w:hAnsi="Arial" w:cs="Arial"/>
        </w:rPr>
        <w:t xml:space="preserve"> the frequency separation (Fs) to up to 2400 MHz as shown in Table 1. It is important to </w:t>
      </w:r>
      <w:r w:rsidR="0061711E">
        <w:rPr>
          <w:rFonts w:ascii="Arial" w:hAnsi="Arial" w:cs="Arial"/>
        </w:rPr>
        <w:t xml:space="preserve">emphasize </w:t>
      </w:r>
      <w:r w:rsidR="001B08A0">
        <w:rPr>
          <w:rFonts w:ascii="Arial" w:hAnsi="Arial" w:cs="Arial"/>
        </w:rPr>
        <w:t>that the frequency separation (Fs) larger than 1400 MHz apply only to downlink frequency separation.</w:t>
      </w:r>
    </w:p>
    <w:p w14:paraId="62D2730A" w14:textId="3E944423" w:rsidR="001B08A0" w:rsidRDefault="001B08A0" w:rsidP="00923596">
      <w:pPr>
        <w:pStyle w:val="Header"/>
        <w:rPr>
          <w:rFonts w:ascii="Arial" w:hAnsi="Arial" w:cs="Arial"/>
        </w:rPr>
      </w:pPr>
    </w:p>
    <w:p w14:paraId="764F44D5" w14:textId="59484927" w:rsidR="001B08A0" w:rsidRPr="00446013" w:rsidRDefault="001B08A0" w:rsidP="001B08A0">
      <w:pPr>
        <w:pStyle w:val="TH"/>
      </w:pPr>
      <w:r w:rsidRPr="00446013">
        <w:t xml:space="preserve">Table </w:t>
      </w:r>
      <w:r>
        <w:t>1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</w:t>
      </w:r>
      <w:r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1B08A0" w:rsidRPr="00446013" w14:paraId="7DB9487D" w14:textId="77777777" w:rsidTr="00B87F45">
        <w:trPr>
          <w:jc w:val="center"/>
        </w:trPr>
        <w:tc>
          <w:tcPr>
            <w:tcW w:w="2655" w:type="dxa"/>
          </w:tcPr>
          <w:p w14:paraId="5A10867B" w14:textId="77777777" w:rsidR="001B08A0" w:rsidRPr="00446013" w:rsidRDefault="001B08A0" w:rsidP="00B87F4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4703F420" w14:textId="77777777" w:rsidR="001B08A0" w:rsidRPr="00446013" w:rsidRDefault="001B08A0" w:rsidP="00B87F4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 xml:space="preserve">Frequency separation (Fs) </w:t>
            </w:r>
          </w:p>
        </w:tc>
      </w:tr>
      <w:tr w:rsidR="001B08A0" w:rsidRPr="00446013" w14:paraId="0268702A" w14:textId="77777777" w:rsidTr="00B87F45">
        <w:trPr>
          <w:jc w:val="center"/>
        </w:trPr>
        <w:tc>
          <w:tcPr>
            <w:tcW w:w="2655" w:type="dxa"/>
          </w:tcPr>
          <w:p w14:paraId="481ECD9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60C1B5CD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800 MHz</w:t>
            </w:r>
          </w:p>
        </w:tc>
      </w:tr>
      <w:tr w:rsidR="001B08A0" w:rsidRPr="00446013" w14:paraId="4402114E" w14:textId="77777777" w:rsidTr="00B87F45">
        <w:trPr>
          <w:jc w:val="center"/>
        </w:trPr>
        <w:tc>
          <w:tcPr>
            <w:tcW w:w="2655" w:type="dxa"/>
          </w:tcPr>
          <w:p w14:paraId="7BA3A3F1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FD54698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1200 MHz</w:t>
            </w:r>
          </w:p>
        </w:tc>
      </w:tr>
      <w:tr w:rsidR="001B08A0" w:rsidRPr="00446013" w14:paraId="4649A4FA" w14:textId="77777777" w:rsidTr="00B87F45">
        <w:trPr>
          <w:jc w:val="center"/>
        </w:trPr>
        <w:tc>
          <w:tcPr>
            <w:tcW w:w="2655" w:type="dxa"/>
          </w:tcPr>
          <w:p w14:paraId="1E5EC03E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3401DB5F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1400 MHz</w:t>
            </w:r>
          </w:p>
        </w:tc>
      </w:tr>
      <w:tr w:rsidR="001B08A0" w:rsidRPr="00446013" w14:paraId="2F7C3558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0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1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1000 MHz</w:t>
            </w:r>
          </w:p>
        </w:tc>
      </w:tr>
      <w:tr w:rsidR="001B08A0" w:rsidRPr="00446013" w14:paraId="17B78D44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E5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2CB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1600 MHz</w:t>
            </w:r>
          </w:p>
        </w:tc>
      </w:tr>
      <w:tr w:rsidR="001B08A0" w:rsidRPr="00446013" w14:paraId="2F548365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32C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50A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1800 MHz</w:t>
            </w:r>
          </w:p>
        </w:tc>
      </w:tr>
      <w:tr w:rsidR="001B08A0" w:rsidRPr="00446013" w14:paraId="616D4982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76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8D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2000 MHz</w:t>
            </w:r>
          </w:p>
        </w:tc>
      </w:tr>
      <w:tr w:rsidR="001B08A0" w:rsidRPr="00446013" w14:paraId="207E3E7E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CD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3D7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2200 MHz</w:t>
            </w:r>
          </w:p>
        </w:tc>
      </w:tr>
      <w:tr w:rsidR="001B08A0" w:rsidRPr="00446013" w14:paraId="3EED0139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18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8AA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2400 MHz</w:t>
            </w:r>
          </w:p>
        </w:tc>
      </w:tr>
      <w:tr w:rsidR="001B08A0" w:rsidRPr="00446013" w14:paraId="3EB4937D" w14:textId="77777777" w:rsidTr="00B87F45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BC7" w14:textId="77777777" w:rsidR="001B08A0" w:rsidRDefault="001B08A0" w:rsidP="00B87F4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5906D612" w14:textId="77777777" w:rsidR="001B08A0" w:rsidRDefault="001B08A0" w:rsidP="00923596">
      <w:pPr>
        <w:pStyle w:val="Header"/>
        <w:rPr>
          <w:rFonts w:ascii="Arial" w:hAnsi="Arial" w:cs="Arial"/>
        </w:rPr>
      </w:pPr>
    </w:p>
    <w:p w14:paraId="30674825" w14:textId="25501740" w:rsidR="00A555FF" w:rsidRDefault="001B08A0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Additionally, RAN </w:t>
      </w:r>
      <w:r w:rsidR="00A555FF">
        <w:rPr>
          <w:rFonts w:ascii="Arial" w:hAnsi="Arial" w:cs="Arial"/>
        </w:rPr>
        <w:t>has agreed on the introduction of frequency separation class for DL-only spectrum (</w:t>
      </w:r>
      <w:proofErr w:type="spellStart"/>
      <w:r w:rsidR="00A555FF">
        <w:rPr>
          <w:rFonts w:ascii="Arial" w:hAnsi="Arial" w:cs="Arial"/>
        </w:rPr>
        <w:t>Fsd</w:t>
      </w:r>
      <w:proofErr w:type="spellEnd"/>
      <w:r w:rsidR="00A555FF">
        <w:rPr>
          <w:rFonts w:ascii="Arial" w:hAnsi="Arial" w:cs="Arial"/>
        </w:rPr>
        <w:t>), which has been defined as the maximum DL-only frequency separation span of DL CCs that UE can support per band.</w:t>
      </w:r>
    </w:p>
    <w:p w14:paraId="09ACC4B1" w14:textId="77777777" w:rsidR="00A555FF" w:rsidRDefault="00A555FF" w:rsidP="00923596">
      <w:pPr>
        <w:pStyle w:val="Header"/>
        <w:rPr>
          <w:rFonts w:ascii="Arial" w:hAnsi="Arial" w:cs="Arial"/>
        </w:rPr>
      </w:pPr>
    </w:p>
    <w:p w14:paraId="7588C9EB" w14:textId="14D0DC9F" w:rsidR="00A555FF" w:rsidRDefault="00A555FF" w:rsidP="00A555FF">
      <w:pPr>
        <w:pStyle w:val="Head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 implementation of the signalling, we kindly ask to take into account:</w:t>
      </w:r>
    </w:p>
    <w:p w14:paraId="5CE9C430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66817CC8" w14:textId="6F56FFF7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DL-only spectrum configures only DL CCs and not UL CCs.</w:t>
      </w:r>
    </w:p>
    <w:p w14:paraId="74856387" w14:textId="20CF0823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Pr="00F5128C">
        <w:rPr>
          <w:rFonts w:ascii="Arial" w:hAnsi="Arial" w:cs="Arial"/>
          <w:iCs/>
        </w:rPr>
        <w:t>spectrum covered by the DL-only frequency separation extends on one-side relative to the bidirectional spectrum</w:t>
      </w:r>
      <w:r>
        <w:rPr>
          <w:rFonts w:ascii="Arial" w:hAnsi="Arial" w:cs="Arial"/>
          <w:iCs/>
        </w:rPr>
        <w:t>.</w:t>
      </w:r>
    </w:p>
    <w:p w14:paraId="4177EB33" w14:textId="358087F9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bidirectional spectrum is defined as </w:t>
      </w:r>
      <w:r>
        <w:rPr>
          <w:rFonts w:ascii="Arial" w:hAnsi="Arial" w:cs="Arial"/>
        </w:rPr>
        <w:t xml:space="preserve">the </w:t>
      </w:r>
      <w:r w:rsidRPr="00F5128C">
        <w:rPr>
          <w:rFonts w:ascii="Arial" w:hAnsi="Arial" w:cs="Arial"/>
        </w:rPr>
        <w:t>UL/DL common spectrum in which the UE supports the configuration of uplink or downlink CCs.</w:t>
      </w:r>
    </w:p>
    <w:p w14:paraId="62C86EC8" w14:textId="22121967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 w:rsidRPr="00F5128C">
        <w:rPr>
          <w:rFonts w:ascii="Arial" w:hAnsi="Arial" w:cs="Arial"/>
          <w:iCs/>
        </w:rPr>
        <w:t>The sum value of the frequency separation (Fs) and frequency separation class for DL-only spectrum (</w:t>
      </w:r>
      <w:proofErr w:type="spellStart"/>
      <w:r w:rsidRPr="00F5128C">
        <w:rPr>
          <w:rFonts w:ascii="Arial" w:hAnsi="Arial" w:cs="Arial"/>
          <w:iCs/>
        </w:rPr>
        <w:t>Fsd</w:t>
      </w:r>
      <w:proofErr w:type="spellEnd"/>
      <w:r w:rsidRPr="00F5128C">
        <w:rPr>
          <w:rFonts w:ascii="Arial" w:hAnsi="Arial" w:cs="Arial"/>
          <w:iCs/>
        </w:rPr>
        <w:t xml:space="preserve">) cannot exceed 2400 </w:t>
      </w:r>
      <w:proofErr w:type="spellStart"/>
      <w:r w:rsidRPr="00F5128C">
        <w:rPr>
          <w:rFonts w:ascii="Arial" w:hAnsi="Arial" w:cs="Arial"/>
          <w:iCs/>
        </w:rPr>
        <w:t>MHz</w:t>
      </w:r>
      <w:r w:rsidR="00915FA3">
        <w:rPr>
          <w:rFonts w:ascii="Arial" w:hAnsi="Arial" w:cs="Arial"/>
          <w:iCs/>
        </w:rPr>
        <w:t>.</w:t>
      </w:r>
      <w:proofErr w:type="spellEnd"/>
    </w:p>
    <w:p w14:paraId="2B6552F2" w14:textId="1E18476F" w:rsidR="00915FA3" w:rsidRPr="00915FA3" w:rsidRDefault="00915FA3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The signalling shall be implemented in addition to the signalling of frequency separation (Fs) from Rel-15.</w:t>
      </w:r>
    </w:p>
    <w:p w14:paraId="251D9359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A880668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73E0E19" w14:textId="5C4CAE0C" w:rsidR="00A555FF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RAN4 considers the frequency separation classes for DL-only spectrum as provide</w:t>
      </w:r>
      <w:r w:rsidR="00915F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the Table</w:t>
      </w:r>
      <w:r w:rsidR="001B08A0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below.</w:t>
      </w:r>
    </w:p>
    <w:p w14:paraId="12EF3717" w14:textId="1DD34F5E" w:rsidR="00A555FF" w:rsidRDefault="00A555FF" w:rsidP="00923596">
      <w:pPr>
        <w:pStyle w:val="Header"/>
        <w:rPr>
          <w:rFonts w:ascii="Arial" w:hAnsi="Arial" w:cs="Arial"/>
        </w:rPr>
      </w:pPr>
    </w:p>
    <w:p w14:paraId="4E9898A6" w14:textId="77777777" w:rsidR="00915FA3" w:rsidRDefault="00915FA3" w:rsidP="00923596">
      <w:pPr>
        <w:pStyle w:val="Header"/>
        <w:rPr>
          <w:rFonts w:ascii="Arial" w:hAnsi="Arial" w:cs="Arial"/>
        </w:rPr>
      </w:pPr>
    </w:p>
    <w:p w14:paraId="4D4F4615" w14:textId="26C48F92" w:rsidR="00A555FF" w:rsidRDefault="00A555FF" w:rsidP="00A555FF">
      <w:pPr>
        <w:pStyle w:val="TH"/>
      </w:pPr>
      <w:r>
        <w:t>Table</w:t>
      </w:r>
      <w:r w:rsidR="001B08A0">
        <w:t xml:space="preserve"> 2</w:t>
      </w:r>
      <w:r>
        <w:t xml:space="preserve">: </w:t>
      </w:r>
      <w:r w:rsidRPr="00446013">
        <w:t>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A555FF" w:rsidRPr="00446013" w14:paraId="5731CED7" w14:textId="77777777" w:rsidTr="00B649F2">
        <w:trPr>
          <w:trHeight w:val="137"/>
        </w:trPr>
        <w:tc>
          <w:tcPr>
            <w:tcW w:w="2637" w:type="dxa"/>
          </w:tcPr>
          <w:p w14:paraId="7540727C" w14:textId="211EE3F2" w:rsidR="00A555FF" w:rsidRPr="00446013" w:rsidRDefault="00A555FF" w:rsidP="00B649F2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  <w:r w:rsidR="00E264AF">
              <w:rPr>
                <w:lang w:eastAsia="ja-JP"/>
              </w:rPr>
              <w:t xml:space="preserve"> for DL-only spectrum</w:t>
            </w:r>
          </w:p>
        </w:tc>
        <w:tc>
          <w:tcPr>
            <w:tcW w:w="2636" w:type="dxa"/>
          </w:tcPr>
          <w:p w14:paraId="4474FD9A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(</w:t>
            </w:r>
            <w:proofErr w:type="spellStart"/>
            <w:r w:rsidRPr="00446013">
              <w:rPr>
                <w:lang w:eastAsia="ja-JP"/>
              </w:rPr>
              <w:t>Fs</w:t>
            </w:r>
            <w:r>
              <w:rPr>
                <w:lang w:eastAsia="ja-JP"/>
              </w:rPr>
              <w:t>d</w:t>
            </w:r>
            <w:proofErr w:type="spellEnd"/>
            <w:r w:rsidRPr="00446013">
              <w:rPr>
                <w:lang w:eastAsia="ja-JP"/>
              </w:rPr>
              <w:t>)</w:t>
            </w:r>
          </w:p>
        </w:tc>
      </w:tr>
      <w:tr w:rsidR="00A555FF" w:rsidRPr="00446013" w14:paraId="10054009" w14:textId="77777777" w:rsidTr="00B649F2">
        <w:trPr>
          <w:trHeight w:val="137"/>
        </w:trPr>
        <w:tc>
          <w:tcPr>
            <w:tcW w:w="2637" w:type="dxa"/>
          </w:tcPr>
          <w:p w14:paraId="2CD8FC67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1B57BD48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200 MHz</w:t>
            </w:r>
          </w:p>
        </w:tc>
      </w:tr>
      <w:tr w:rsidR="00A555FF" w:rsidRPr="00446013" w14:paraId="7A09C180" w14:textId="77777777" w:rsidTr="00B649F2">
        <w:trPr>
          <w:trHeight w:val="137"/>
        </w:trPr>
        <w:tc>
          <w:tcPr>
            <w:tcW w:w="2637" w:type="dxa"/>
          </w:tcPr>
          <w:p w14:paraId="34765AAF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B81B501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400 MHz</w:t>
            </w:r>
          </w:p>
        </w:tc>
      </w:tr>
      <w:tr w:rsidR="00A555FF" w14:paraId="1261A22C" w14:textId="77777777" w:rsidTr="00B649F2">
        <w:trPr>
          <w:trHeight w:val="137"/>
        </w:trPr>
        <w:tc>
          <w:tcPr>
            <w:tcW w:w="2637" w:type="dxa"/>
          </w:tcPr>
          <w:p w14:paraId="6351390B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3E064A6A" w14:textId="77777777" w:rsidR="00A555FF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600 MHz</w:t>
            </w:r>
          </w:p>
        </w:tc>
      </w:tr>
      <w:tr w:rsidR="00A555FF" w14:paraId="4D59D5AE" w14:textId="77777777" w:rsidTr="00B649F2">
        <w:trPr>
          <w:trHeight w:val="63"/>
        </w:trPr>
        <w:tc>
          <w:tcPr>
            <w:tcW w:w="2637" w:type="dxa"/>
          </w:tcPr>
          <w:p w14:paraId="46972768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2FCFAE2E" w14:textId="77777777" w:rsidR="00A555FF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800 MHz</w:t>
            </w:r>
          </w:p>
        </w:tc>
      </w:tr>
      <w:tr w:rsidR="00A555FF" w14:paraId="7D6316D0" w14:textId="77777777" w:rsidTr="00B649F2">
        <w:trPr>
          <w:trHeight w:val="63"/>
        </w:trPr>
        <w:tc>
          <w:tcPr>
            <w:tcW w:w="2637" w:type="dxa"/>
          </w:tcPr>
          <w:p w14:paraId="0A674C2E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37E23DA1" w14:textId="77777777" w:rsidR="00A555FF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1000 MHz</w:t>
            </w:r>
          </w:p>
        </w:tc>
      </w:tr>
    </w:tbl>
    <w:p w14:paraId="55CF399B" w14:textId="09E1D690" w:rsidR="00915FA3" w:rsidRDefault="00915FA3" w:rsidP="00A0105B">
      <w:pPr>
        <w:pStyle w:val="Header"/>
        <w:rPr>
          <w:rFonts w:ascii="Arial" w:hAnsi="Arial" w:cs="Arial"/>
        </w:rPr>
      </w:pPr>
    </w:p>
    <w:p w14:paraId="37F11154" w14:textId="77777777" w:rsidR="00915FA3" w:rsidRPr="00915FA3" w:rsidRDefault="00915FA3" w:rsidP="00A0105B">
      <w:pPr>
        <w:pStyle w:val="Header"/>
        <w:rPr>
          <w:rFonts w:ascii="Arial" w:hAnsi="Arial" w:cs="Arial"/>
        </w:rPr>
      </w:pPr>
    </w:p>
    <w:p w14:paraId="5F3557B2" w14:textId="341E7A68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1C722268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619EA1FB" w14:textId="36329424" w:rsidR="00236385" w:rsidRDefault="00A17D8F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kindly asks RAN2 to take into account the parameters above for the signalling implementation. </w:t>
      </w:r>
    </w:p>
    <w:p w14:paraId="4D69EDA3" w14:textId="73CE67C5" w:rsidR="00915FA3" w:rsidRDefault="00915FA3" w:rsidP="00236385">
      <w:pPr>
        <w:pStyle w:val="Header"/>
        <w:rPr>
          <w:rFonts w:ascii="Arial" w:hAnsi="Arial" w:cs="Arial"/>
        </w:rPr>
      </w:pPr>
    </w:p>
    <w:p w14:paraId="506FDD70" w14:textId="77777777" w:rsidR="00915FA3" w:rsidRDefault="00915FA3" w:rsidP="00236385">
      <w:pPr>
        <w:pStyle w:val="Header"/>
        <w:rPr>
          <w:rFonts w:ascii="Arial" w:hAnsi="Arial" w:cs="Arial"/>
        </w:rPr>
      </w:pPr>
    </w:p>
    <w:p w14:paraId="1DB90ED9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5F7B6D8D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1D26A872" w14:textId="167011B5" w:rsidR="00C45D65" w:rsidRPr="00AE283B" w:rsidRDefault="00236385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</w:t>
      </w:r>
      <w:r w:rsidR="00A17D8F">
        <w:rPr>
          <w:rFonts w:ascii="Arial" w:hAnsi="Arial" w:cs="Arial"/>
          <w:bCs/>
        </w:rPr>
        <w:t>95-e</w:t>
      </w:r>
      <w:r w:rsidR="00C45D65" w:rsidRPr="00AE283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</w:t>
      </w:r>
      <w:r w:rsidR="00A17D8F">
        <w:rPr>
          <w:rFonts w:ascii="Arial" w:hAnsi="Arial" w:cs="Arial"/>
          <w:bCs/>
        </w:rPr>
        <w:t>5</w:t>
      </w:r>
      <w:r w:rsidRPr="002363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 xml:space="preserve">May </w:t>
      </w:r>
      <w:r>
        <w:rPr>
          <w:rFonts w:ascii="Arial" w:hAnsi="Arial" w:cs="Arial"/>
          <w:bCs/>
        </w:rPr>
        <w:t xml:space="preserve">– </w:t>
      </w:r>
      <w:r w:rsidR="00A17D8F">
        <w:rPr>
          <w:rFonts w:ascii="Arial" w:hAnsi="Arial" w:cs="Arial"/>
          <w:bCs/>
        </w:rPr>
        <w:t>06</w:t>
      </w:r>
      <w:r w:rsidRPr="002363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 xml:space="preserve"> 2020</w:t>
      </w:r>
      <w:r w:rsidR="00C45D65" w:rsidRPr="00AE283B">
        <w:rPr>
          <w:rFonts w:ascii="Arial" w:hAnsi="Arial" w:cs="Arial"/>
          <w:bCs/>
        </w:rPr>
        <w:tab/>
      </w:r>
      <w:r w:rsidR="00915FA3">
        <w:rPr>
          <w:rFonts w:ascii="Arial" w:hAnsi="Arial" w:cs="Arial"/>
          <w:bCs/>
        </w:rPr>
        <w:t xml:space="preserve">     </w:t>
      </w:r>
      <w:r w:rsidR="00A17D8F">
        <w:rPr>
          <w:rFonts w:ascii="Arial" w:hAnsi="Arial" w:cs="Arial"/>
          <w:bCs/>
        </w:rPr>
        <w:t>Online</w:t>
      </w:r>
    </w:p>
    <w:p w14:paraId="3C9C4843" w14:textId="58C74F69" w:rsidR="00100BEF" w:rsidRDefault="00236385" w:rsidP="00915F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</w:t>
      </w:r>
      <w:r w:rsidR="00A17D8F">
        <w:rPr>
          <w:rFonts w:ascii="Arial" w:hAnsi="Arial" w:cs="Arial"/>
          <w:bCs/>
        </w:rPr>
        <w:t>6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2E423D" w:rsidRPr="00AE283B">
        <w:rPr>
          <w:rFonts w:ascii="Arial" w:hAnsi="Arial" w:cs="Arial"/>
          <w:bCs/>
        </w:rPr>
        <w:t xml:space="preserve"> 2</w:t>
      </w:r>
      <w:r w:rsidR="00A17D8F">
        <w:rPr>
          <w:rFonts w:ascii="Arial" w:hAnsi="Arial" w:cs="Arial"/>
          <w:bCs/>
        </w:rPr>
        <w:t>4</w:t>
      </w:r>
      <w:r w:rsidR="00DC3D8D" w:rsidRPr="00AE283B">
        <w:rPr>
          <w:rFonts w:ascii="Arial" w:hAnsi="Arial" w:cs="Arial"/>
          <w:bCs/>
          <w:vertAlign w:val="superscript"/>
        </w:rPr>
        <w:t>th</w:t>
      </w:r>
      <w:r w:rsidR="00915FA3">
        <w:rPr>
          <w:rFonts w:ascii="Arial" w:hAnsi="Arial" w:cs="Arial"/>
          <w:bCs/>
          <w:vertAlign w:val="superscript"/>
        </w:rPr>
        <w:t xml:space="preserve"> </w:t>
      </w:r>
      <w:r w:rsidR="00915FA3">
        <w:rPr>
          <w:rFonts w:ascii="Arial" w:hAnsi="Arial" w:cs="Arial"/>
          <w:bCs/>
        </w:rPr>
        <w:t xml:space="preserve">August </w:t>
      </w:r>
      <w:r w:rsidR="002E423D" w:rsidRPr="00AE283B">
        <w:rPr>
          <w:rFonts w:ascii="Arial" w:hAnsi="Arial" w:cs="Arial"/>
          <w:bCs/>
        </w:rPr>
        <w:t>– 2</w:t>
      </w:r>
      <w:r w:rsidR="00A17D8F">
        <w:rPr>
          <w:rFonts w:ascii="Arial" w:hAnsi="Arial" w:cs="Arial"/>
          <w:bCs/>
        </w:rPr>
        <w:t>8</w:t>
      </w:r>
      <w:r w:rsidR="002E423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 xml:space="preserve">August </w:t>
      </w:r>
      <w:r w:rsidR="00DC3D8D" w:rsidRPr="00AE283B">
        <w:rPr>
          <w:rFonts w:ascii="Arial" w:hAnsi="Arial" w:cs="Arial"/>
          <w:bCs/>
        </w:rPr>
        <w:t>2020</w:t>
      </w:r>
      <w:r w:rsidR="00DC3D8D" w:rsidRPr="00AE283B">
        <w:rPr>
          <w:rFonts w:ascii="Arial" w:hAnsi="Arial" w:cs="Arial"/>
          <w:bCs/>
        </w:rPr>
        <w:tab/>
      </w:r>
      <w:r w:rsidR="00915FA3">
        <w:rPr>
          <w:rFonts w:ascii="Arial" w:hAnsi="Arial" w:cs="Arial"/>
          <w:bCs/>
        </w:rPr>
        <w:t xml:space="preserve">     </w:t>
      </w:r>
      <w:r w:rsidR="00A17D8F">
        <w:rPr>
          <w:rFonts w:ascii="Arial" w:hAnsi="Arial" w:cs="Arial"/>
          <w:bCs/>
        </w:rPr>
        <w:t>Toulouse,</w:t>
      </w:r>
      <w:r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>France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A7CF2" w14:textId="77777777" w:rsidR="00822DFB" w:rsidRDefault="00822DFB">
      <w:r>
        <w:separator/>
      </w:r>
    </w:p>
  </w:endnote>
  <w:endnote w:type="continuationSeparator" w:id="0">
    <w:p w14:paraId="387D1AF8" w14:textId="77777777" w:rsidR="00822DFB" w:rsidRDefault="0082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CC5BE" w14:textId="77777777" w:rsidR="00822DFB" w:rsidRDefault="00822DFB">
      <w:r>
        <w:separator/>
      </w:r>
    </w:p>
  </w:footnote>
  <w:footnote w:type="continuationSeparator" w:id="0">
    <w:p w14:paraId="22B161BB" w14:textId="77777777" w:rsidR="00822DFB" w:rsidRDefault="00822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56F4D"/>
    <w:rsid w:val="000A573F"/>
    <w:rsid w:val="000B6DAD"/>
    <w:rsid w:val="00100BEF"/>
    <w:rsid w:val="00122970"/>
    <w:rsid w:val="001403EA"/>
    <w:rsid w:val="00146D00"/>
    <w:rsid w:val="00182F45"/>
    <w:rsid w:val="00183A2C"/>
    <w:rsid w:val="001B08A0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24977"/>
    <w:rsid w:val="00380377"/>
    <w:rsid w:val="003D21FD"/>
    <w:rsid w:val="003D5BFD"/>
    <w:rsid w:val="00410272"/>
    <w:rsid w:val="004126CA"/>
    <w:rsid w:val="004360A9"/>
    <w:rsid w:val="00440D0D"/>
    <w:rsid w:val="004469FF"/>
    <w:rsid w:val="004646B0"/>
    <w:rsid w:val="00470BD9"/>
    <w:rsid w:val="005251F5"/>
    <w:rsid w:val="00551C69"/>
    <w:rsid w:val="00552623"/>
    <w:rsid w:val="005565C9"/>
    <w:rsid w:val="0056172A"/>
    <w:rsid w:val="00574C8F"/>
    <w:rsid w:val="00581183"/>
    <w:rsid w:val="005853FC"/>
    <w:rsid w:val="00591735"/>
    <w:rsid w:val="005A4FE7"/>
    <w:rsid w:val="005A56CB"/>
    <w:rsid w:val="005A69C9"/>
    <w:rsid w:val="005E3770"/>
    <w:rsid w:val="00612E34"/>
    <w:rsid w:val="0061711E"/>
    <w:rsid w:val="00641895"/>
    <w:rsid w:val="006772D9"/>
    <w:rsid w:val="0067767E"/>
    <w:rsid w:val="0069049B"/>
    <w:rsid w:val="00692023"/>
    <w:rsid w:val="006A40E3"/>
    <w:rsid w:val="006A4E3D"/>
    <w:rsid w:val="006B026C"/>
    <w:rsid w:val="006D72E9"/>
    <w:rsid w:val="00701366"/>
    <w:rsid w:val="00716054"/>
    <w:rsid w:val="007333E6"/>
    <w:rsid w:val="00733DA7"/>
    <w:rsid w:val="00747169"/>
    <w:rsid w:val="007517A9"/>
    <w:rsid w:val="007A3774"/>
    <w:rsid w:val="007B355C"/>
    <w:rsid w:val="007B40CD"/>
    <w:rsid w:val="007B6632"/>
    <w:rsid w:val="007C4B34"/>
    <w:rsid w:val="007E0FC1"/>
    <w:rsid w:val="007F4CF7"/>
    <w:rsid w:val="00822DFB"/>
    <w:rsid w:val="00827D8C"/>
    <w:rsid w:val="00857095"/>
    <w:rsid w:val="008707C0"/>
    <w:rsid w:val="00870F04"/>
    <w:rsid w:val="00892617"/>
    <w:rsid w:val="00895C56"/>
    <w:rsid w:val="00897977"/>
    <w:rsid w:val="008B4190"/>
    <w:rsid w:val="008C250B"/>
    <w:rsid w:val="008F1206"/>
    <w:rsid w:val="00915FA3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2DC3"/>
    <w:rsid w:val="009B3EA7"/>
    <w:rsid w:val="009C18D0"/>
    <w:rsid w:val="00A0105B"/>
    <w:rsid w:val="00A01B7D"/>
    <w:rsid w:val="00A16BFF"/>
    <w:rsid w:val="00A17D8F"/>
    <w:rsid w:val="00A426F5"/>
    <w:rsid w:val="00A45990"/>
    <w:rsid w:val="00A45E0F"/>
    <w:rsid w:val="00A47189"/>
    <w:rsid w:val="00A555FF"/>
    <w:rsid w:val="00A62C5E"/>
    <w:rsid w:val="00A66A37"/>
    <w:rsid w:val="00A85E63"/>
    <w:rsid w:val="00AB1F7E"/>
    <w:rsid w:val="00AC0428"/>
    <w:rsid w:val="00AC2BA0"/>
    <w:rsid w:val="00AC67C7"/>
    <w:rsid w:val="00AE17CC"/>
    <w:rsid w:val="00AE283B"/>
    <w:rsid w:val="00AE31CD"/>
    <w:rsid w:val="00AE4B4A"/>
    <w:rsid w:val="00B3733A"/>
    <w:rsid w:val="00B7501A"/>
    <w:rsid w:val="00BA4B41"/>
    <w:rsid w:val="00BD5982"/>
    <w:rsid w:val="00BF1B3E"/>
    <w:rsid w:val="00C45D65"/>
    <w:rsid w:val="00C45E0D"/>
    <w:rsid w:val="00C46465"/>
    <w:rsid w:val="00C741B3"/>
    <w:rsid w:val="00C95ED0"/>
    <w:rsid w:val="00CC2AD9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C3D8D"/>
    <w:rsid w:val="00DC7207"/>
    <w:rsid w:val="00DE2F1B"/>
    <w:rsid w:val="00DF4BD2"/>
    <w:rsid w:val="00E264AF"/>
    <w:rsid w:val="00E33725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0C1F"/>
    <w:rsid w:val="00F15318"/>
    <w:rsid w:val="00F21852"/>
    <w:rsid w:val="00F218A4"/>
    <w:rsid w:val="00F32BF2"/>
    <w:rsid w:val="00F40890"/>
    <w:rsid w:val="00F41E11"/>
    <w:rsid w:val="00F44BB3"/>
    <w:rsid w:val="00F5128C"/>
    <w:rsid w:val="00F63001"/>
    <w:rsid w:val="00FB5192"/>
    <w:rsid w:val="00FD006B"/>
    <w:rsid w:val="00FD052C"/>
    <w:rsid w:val="00FD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AED6F0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C">
    <w:name w:val="TAC"/>
    <w:basedOn w:val="Normal"/>
    <w:link w:val="TACChar"/>
    <w:qFormat/>
    <w:rsid w:val="00F5128C"/>
    <w:pPr>
      <w:keepNext/>
      <w:keepLines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F5128C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rsid w:val="00F5128C"/>
    <w:rPr>
      <w:rFonts w:ascii="Arial" w:eastAsiaTheme="minorEastAsia" w:hAnsi="Arial"/>
      <w:sz w:val="18"/>
      <w:lang w:val="en-GB"/>
    </w:rPr>
  </w:style>
  <w:style w:type="character" w:customStyle="1" w:styleId="THChar">
    <w:name w:val="TH Char"/>
    <w:link w:val="TH"/>
    <w:rsid w:val="00F5128C"/>
    <w:rPr>
      <w:rFonts w:ascii="Arial" w:eastAsiaTheme="minorEastAsia" w:hAnsi="Arial"/>
      <w:b/>
      <w:lang w:val="en-GB"/>
    </w:rPr>
  </w:style>
  <w:style w:type="table" w:styleId="TableGrid">
    <w:name w:val="Table Grid"/>
    <w:basedOn w:val="TableNormal"/>
    <w:uiPriority w:val="39"/>
    <w:rsid w:val="00F5128C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B08A0"/>
    <w:rPr>
      <w:b/>
    </w:rPr>
  </w:style>
  <w:style w:type="character" w:customStyle="1" w:styleId="TAHCar">
    <w:name w:val="TAH Car"/>
    <w:link w:val="TAH"/>
    <w:qFormat/>
    <w:rsid w:val="001B08A0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D96040-58A6-1E45-BEC3-07233244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Camila Priale</cp:lastModifiedBy>
  <cp:revision>10</cp:revision>
  <cp:lastPrinted>2002-04-23T16:10:00Z</cp:lastPrinted>
  <dcterms:created xsi:type="dcterms:W3CDTF">2020-04-09T10:35:00Z</dcterms:created>
  <dcterms:modified xsi:type="dcterms:W3CDTF">2020-04-10T19:52:00Z</dcterms:modified>
</cp:coreProperties>
</file>